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B36" w:rsidRPr="00F86B36" w:rsidRDefault="00F86B36" w:rsidP="00F86B36">
      <w:pPr>
        <w:shd w:val="clear" w:color="auto" w:fill="FFFFFF"/>
        <w:spacing w:before="150" w:after="150" w:line="345" w:lineRule="atLeast"/>
        <w:jc w:val="center"/>
        <w:rPr>
          <w:rFonts w:eastAsia="Times New Roman" w:cs="Times New Roman"/>
          <w:b/>
          <w:color w:val="000000"/>
          <w:szCs w:val="28"/>
        </w:rPr>
      </w:pPr>
      <w:r w:rsidRPr="00F86B36">
        <w:rPr>
          <w:rFonts w:eastAsia="Times New Roman" w:cs="Times New Roman"/>
          <w:b/>
          <w:color w:val="000000"/>
          <w:szCs w:val="28"/>
        </w:rPr>
        <w:t>Tập huấn kiến thức, kỹ năng truyền thông chính sách về một số văn bản pháp luật mới</w:t>
      </w:r>
      <w:r>
        <w:rPr>
          <w:rFonts w:eastAsia="Times New Roman" w:cs="Times New Roman"/>
          <w:b/>
          <w:color w:val="000000"/>
          <w:szCs w:val="28"/>
        </w:rPr>
        <w:t xml:space="preserve"> </w:t>
      </w:r>
    </w:p>
    <w:p w:rsidR="00F86B36" w:rsidRPr="00F86B36" w:rsidRDefault="00F86B36" w:rsidP="00F86B36">
      <w:pPr>
        <w:shd w:val="clear" w:color="auto" w:fill="FFFFFF"/>
        <w:spacing w:line="345" w:lineRule="atLeast"/>
        <w:jc w:val="both"/>
        <w:rPr>
          <w:rFonts w:eastAsia="Times New Roman" w:cs="Times New Roman"/>
          <w:color w:val="000000"/>
          <w:szCs w:val="28"/>
        </w:rPr>
      </w:pPr>
      <w:r w:rsidRPr="00F86B36">
        <w:rPr>
          <w:rFonts w:eastAsia="Times New Roman" w:cs="Times New Roman"/>
          <w:color w:val="000000"/>
          <w:szCs w:val="28"/>
        </w:rPr>
        <w:t>  </w:t>
      </w:r>
    </w:p>
    <w:p w:rsidR="00F86B36" w:rsidRPr="00F86B36" w:rsidRDefault="00F86B36" w:rsidP="00F86B36">
      <w:pPr>
        <w:shd w:val="clear" w:color="auto" w:fill="FFFFFF"/>
        <w:spacing w:before="150" w:after="150" w:line="345" w:lineRule="atLeast"/>
        <w:jc w:val="both"/>
        <w:rPr>
          <w:rFonts w:eastAsia="Times New Roman" w:cs="Times New Roman"/>
          <w:color w:val="000000"/>
          <w:szCs w:val="28"/>
        </w:rPr>
      </w:pPr>
      <w:bookmarkStart w:id="0" w:name="_GoBack"/>
      <w:r w:rsidRPr="00F86B36">
        <w:rPr>
          <w:rFonts w:eastAsia="Times New Roman" w:cs="Times New Roman"/>
          <w:color w:val="000000"/>
          <w:szCs w:val="28"/>
        </w:rPr>
        <w:t>Sáng ngày 09/5/2025, Sở Tư pháp tổ chức Hội nghị tập huấn kiến thức, kỹ năng truyền thông chính sách về một số văn bản pháp luật mới cho hơn 100 đại biểu tham dự là Báo cáo viên pháp luật cấp huyện thuộc cụm các huyện đồng bằng trên địa bàn tỉnh gồm các huyện: Ngọc Lặc, Yên Định, Thường Xuân, Như Thanh, Thọ Xuân, Triệu Sơn.</w:t>
      </w:r>
    </w:p>
    <w:p w:rsidR="00F86B36" w:rsidRPr="00F86B36" w:rsidRDefault="00F86B36" w:rsidP="00F86B36">
      <w:pPr>
        <w:pStyle w:val="NormalWeb"/>
        <w:shd w:val="clear" w:color="auto" w:fill="FFFFFF"/>
        <w:spacing w:before="150" w:beforeAutospacing="0" w:after="150" w:afterAutospacing="0" w:line="345" w:lineRule="atLeast"/>
        <w:jc w:val="both"/>
        <w:rPr>
          <w:color w:val="000000"/>
          <w:sz w:val="28"/>
          <w:szCs w:val="28"/>
        </w:rPr>
      </w:pPr>
      <w:r w:rsidRPr="00F86B36">
        <w:rPr>
          <w:color w:val="000000"/>
          <w:sz w:val="28"/>
          <w:szCs w:val="28"/>
        </w:rPr>
        <w:t>Dự và chủ trì tập huấn có đồng chí Phan Văn Đại - Trưởng phòng Phòng Phổ biến, Giáo dục pháp luật, Sở Tư pháp cùng các đồng chí chuyên viên Sở Tư pháp. Về phía huyện có đồng chí Vũ Thị Hà, Trưởng phòng Tư pháp huyện, thành phần tham dự có các đồng chí  Báo cáo viên pháp luật huyện; lãnh đạo Mặt trận Tổ quốc Việt Nam, Đoàn Thanh niên; công chức Tư pháp - Hộ tịch các xã, thị trấn trong huyện.</w:t>
      </w:r>
    </w:p>
    <w:p w:rsidR="00F86B36" w:rsidRPr="00F86B36" w:rsidRDefault="00F86B36" w:rsidP="00F86B36">
      <w:pPr>
        <w:pStyle w:val="NormalWeb"/>
        <w:shd w:val="clear" w:color="auto" w:fill="FFFFFF"/>
        <w:spacing w:before="150" w:beforeAutospacing="0" w:after="150" w:afterAutospacing="0" w:line="345" w:lineRule="atLeast"/>
        <w:jc w:val="both"/>
        <w:rPr>
          <w:color w:val="000000"/>
          <w:sz w:val="28"/>
          <w:szCs w:val="28"/>
        </w:rPr>
      </w:pPr>
      <w:r w:rsidRPr="00F86B36">
        <w:rPr>
          <w:color w:val="000000"/>
          <w:sz w:val="28"/>
          <w:szCs w:val="28"/>
        </w:rPr>
        <w:t>Tại Hội nghị, đồng chí Phan Văn Đại - Trưởng phòng Phòng Phổ biến, Giáo dục pháp luật, Sở Tư pháp, Báo cáo viên pháp luật cấp tỉnh đã nhấn mạnh: Truyền thông chính sách có tác động lớn đến xã hội trong quá trình xây dựng văn bản quy phạm pháp luật, làm tốt công tác truyền thông chính sách sẽ là giải pháp quan trọng để đưa chính sách pháp luật vào cuộc sống. Nhất là trong giai đoạn hiện nay khi đang thực hiện chủ trương sáp nhập đơn vị hành chính thì việc tuyên truyền phổ biến các chính sách mới thật sự rất cần thiết, nhất là các chính sách có tác động lớn đến xã hội được người dân quan tâm, để tạo được sự đồng thuận trong xã hội. Qua đó, góp phần quan trọng trong việc thay đổi nhận thức, đảm bảo quyền thông tin của cán bộ, công chức và các tầng lớp Nhân dân…</w:t>
      </w:r>
    </w:p>
    <w:p w:rsidR="00F86B36" w:rsidRPr="00F86B36" w:rsidRDefault="00F86B36" w:rsidP="00F86B36">
      <w:pPr>
        <w:pStyle w:val="NormalWeb"/>
        <w:shd w:val="clear" w:color="auto" w:fill="FFFFFF"/>
        <w:spacing w:before="150" w:beforeAutospacing="0" w:after="150" w:afterAutospacing="0" w:line="345" w:lineRule="atLeast"/>
        <w:jc w:val="both"/>
        <w:rPr>
          <w:color w:val="000000"/>
          <w:sz w:val="28"/>
          <w:szCs w:val="28"/>
        </w:rPr>
      </w:pPr>
      <w:r w:rsidRPr="00F86B36">
        <w:rPr>
          <w:color w:val="000000"/>
          <w:sz w:val="28"/>
          <w:szCs w:val="28"/>
        </w:rPr>
        <w:t>Các đại biểu tham dự Hội nghị đã được Báo cáo viên pháp luật truyền đạt các nội dung chính của Luật Tổ chức Chính quyền địa phương số 65/2025, ngày 19/2/2025. Theo đó Luật Tổ chức Chính quyền địa phương gồm 7 chương, 50 điều quy định cụ thể : Về tổ chức đơn vị hành chính và thành lập, giải thể, nhập, chia đơn vị hành chính, điều chỉnh địa giới và đổi tên đơn vị hành chính; Về phân định thẩm quyền của chính quyền địa phương các cấp; Về nhiệm vụ quyền hạn của chính quyền địa phương; Về tổ chức và hoạt động của chính quyền địa phương; Về tổ chức chính quyền địa phương trong trường hợp thay đổi địa giới đơn vị hành chính và các trường hợp đặc biệt khác; Về điều khoản thi hành của Luật Tổ chức Chính quyền địa phương. Bên cạnh đó chuyên viên Sở tư pháp cũng đã truyền đạt chuyên đề về kỹ năng phổ biến, giáo dục pháp luật cho báo cáo viên của các huyện và các đại biểu tham dự lớp tập huấn về kỹ năng cơ bản trong phổ biến giáo dục bằng  miệng…</w:t>
      </w:r>
    </w:p>
    <w:p w:rsidR="00F86B36" w:rsidRPr="00F86B36" w:rsidRDefault="00F86B36" w:rsidP="00F86B36">
      <w:pPr>
        <w:pStyle w:val="NormalWeb"/>
        <w:shd w:val="clear" w:color="auto" w:fill="FFFFFF"/>
        <w:spacing w:before="150" w:beforeAutospacing="0" w:after="150" w:afterAutospacing="0" w:line="345" w:lineRule="atLeast"/>
        <w:jc w:val="both"/>
        <w:rPr>
          <w:color w:val="000000"/>
          <w:sz w:val="28"/>
          <w:szCs w:val="28"/>
        </w:rPr>
      </w:pPr>
      <w:r w:rsidRPr="00F86B36">
        <w:rPr>
          <w:color w:val="000000"/>
          <w:sz w:val="28"/>
          <w:szCs w:val="28"/>
        </w:rPr>
        <w:lastRenderedPageBreak/>
        <w:t>Thông qua hội nghị tập huấn đã tạo cơ hội để các Báo cáo viên pháp luật cấp huyện được trao đổi kinh nghiệm, kỹ năng, cập nhật kiến thức pháp luật mới trong quá trình triển khai công tác phổ biến giáo dục pháp luật nói chung và truyền thông dự thảo chính sách nói riêng, góp phần nhận thức đúng về ý nghĩa, vai trò, tầm quan trọng, sức mạnh của công tác truyền thông chính sách; đổi mới tư duy, cách nghĩ, cách làm truyền thông chính sách, bảo đảm linh hoạt, sáng tạo, chủ động, nhất là trong bối cảnh tiếp tục xây dựng và hoàn thiện Nhà nước pháp quyền xã hội chủ nghĩa Việt Nam trong giai đoạn mới.</w:t>
      </w:r>
    </w:p>
    <w:p w:rsidR="00F86B36" w:rsidRPr="00F86B36" w:rsidRDefault="00F86B36" w:rsidP="00F86B36">
      <w:pPr>
        <w:shd w:val="clear" w:color="auto" w:fill="FFFFFF"/>
        <w:spacing w:before="150" w:after="150" w:line="345" w:lineRule="atLeast"/>
        <w:jc w:val="both"/>
        <w:rPr>
          <w:rFonts w:eastAsia="Times New Roman" w:cs="Times New Roman"/>
          <w:color w:val="000000"/>
          <w:szCs w:val="28"/>
        </w:rPr>
      </w:pPr>
    </w:p>
    <w:bookmarkEnd w:id="0"/>
    <w:p w:rsidR="00DD5599" w:rsidRPr="00F86B36" w:rsidRDefault="00DD5599">
      <w:pPr>
        <w:rPr>
          <w:rFonts w:cs="Times New Roman"/>
          <w:szCs w:val="28"/>
        </w:rPr>
      </w:pPr>
    </w:p>
    <w:sectPr w:rsidR="00DD5599" w:rsidRPr="00F86B36" w:rsidSect="002447E0">
      <w:type w:val="continuous"/>
      <w:pgSz w:w="12240" w:h="15840"/>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B36"/>
    <w:rsid w:val="00047823"/>
    <w:rsid w:val="00154D5C"/>
    <w:rsid w:val="002447E0"/>
    <w:rsid w:val="002D30F7"/>
    <w:rsid w:val="002E1610"/>
    <w:rsid w:val="00322413"/>
    <w:rsid w:val="00376C9D"/>
    <w:rsid w:val="003C6859"/>
    <w:rsid w:val="004159F4"/>
    <w:rsid w:val="004C6BF2"/>
    <w:rsid w:val="004E56F8"/>
    <w:rsid w:val="00582F15"/>
    <w:rsid w:val="005845F3"/>
    <w:rsid w:val="005E5461"/>
    <w:rsid w:val="005F6108"/>
    <w:rsid w:val="006B1A2C"/>
    <w:rsid w:val="006C1C79"/>
    <w:rsid w:val="00734D92"/>
    <w:rsid w:val="007833C5"/>
    <w:rsid w:val="008D41D3"/>
    <w:rsid w:val="00AE75D7"/>
    <w:rsid w:val="00AF2285"/>
    <w:rsid w:val="00B2421E"/>
    <w:rsid w:val="00C36C89"/>
    <w:rsid w:val="00CA700A"/>
    <w:rsid w:val="00D5414B"/>
    <w:rsid w:val="00DD5599"/>
    <w:rsid w:val="00E94D53"/>
    <w:rsid w:val="00F46F60"/>
    <w:rsid w:val="00F86B36"/>
    <w:rsid w:val="00FC7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6B36"/>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6B3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52085">
      <w:bodyDiv w:val="1"/>
      <w:marLeft w:val="0"/>
      <w:marRight w:val="0"/>
      <w:marTop w:val="0"/>
      <w:marBottom w:val="0"/>
      <w:divBdr>
        <w:top w:val="none" w:sz="0" w:space="0" w:color="auto"/>
        <w:left w:val="none" w:sz="0" w:space="0" w:color="auto"/>
        <w:bottom w:val="none" w:sz="0" w:space="0" w:color="auto"/>
        <w:right w:val="none" w:sz="0" w:space="0" w:color="auto"/>
      </w:divBdr>
    </w:div>
    <w:div w:id="785730425">
      <w:bodyDiv w:val="1"/>
      <w:marLeft w:val="0"/>
      <w:marRight w:val="0"/>
      <w:marTop w:val="0"/>
      <w:marBottom w:val="0"/>
      <w:divBdr>
        <w:top w:val="none" w:sz="0" w:space="0" w:color="auto"/>
        <w:left w:val="none" w:sz="0" w:space="0" w:color="auto"/>
        <w:bottom w:val="none" w:sz="0" w:space="0" w:color="auto"/>
        <w:right w:val="none" w:sz="0" w:space="0" w:color="auto"/>
      </w:divBdr>
      <w:divsChild>
        <w:div w:id="867596411">
          <w:marLeft w:val="0"/>
          <w:marRight w:val="0"/>
          <w:marTop w:val="150"/>
          <w:marBottom w:val="150"/>
          <w:divBdr>
            <w:top w:val="none" w:sz="0" w:space="0" w:color="auto"/>
            <w:left w:val="none" w:sz="0" w:space="0" w:color="auto"/>
            <w:bottom w:val="none" w:sz="0" w:space="0" w:color="auto"/>
            <w:right w:val="none" w:sz="0" w:space="0" w:color="auto"/>
          </w:divBdr>
          <w:divsChild>
            <w:div w:id="677467010">
              <w:marLeft w:val="0"/>
              <w:marRight w:val="0"/>
              <w:marTop w:val="0"/>
              <w:marBottom w:val="0"/>
              <w:divBdr>
                <w:top w:val="none" w:sz="0" w:space="0" w:color="auto"/>
                <w:left w:val="none" w:sz="0" w:space="0" w:color="auto"/>
                <w:bottom w:val="none" w:sz="0" w:space="0" w:color="auto"/>
                <w:right w:val="none" w:sz="0" w:space="0" w:color="auto"/>
              </w:divBdr>
              <w:divsChild>
                <w:div w:id="13272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2025-05-22T09:32:00Z</dcterms:created>
  <dcterms:modified xsi:type="dcterms:W3CDTF">2025-05-22T09:36:00Z</dcterms:modified>
</cp:coreProperties>
</file>